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632" w:beforeAutospacing="0" w:after="0" w:afterAutospacing="0"/>
        <w:ind w:left="0" w:right="0"/>
        <w:jc w:val="center"/>
        <w:rPr>
          <w:rFonts w:hint="eastAsia" w:ascii="黑体" w:hAnsi="黑体" w:eastAsia="黑体" w:cs="黑体"/>
          <w:b w:val="0"/>
          <w:bCs w:val="0"/>
          <w:sz w:val="36"/>
          <w:szCs w:val="36"/>
        </w:rPr>
      </w:pPr>
      <w:r>
        <w:rPr>
          <w:rFonts w:hint="eastAsia" w:ascii="黑体" w:hAnsi="黑体" w:eastAsia="黑体" w:cs="黑体"/>
          <w:b w:val="0"/>
          <w:bCs w:val="0"/>
          <w:i w:val="0"/>
          <w:iCs w:val="0"/>
          <w:caps w:val="0"/>
          <w:color w:val="333333"/>
          <w:spacing w:val="0"/>
          <w:sz w:val="36"/>
          <w:szCs w:val="36"/>
          <w:shd w:val="clear" w:fill="FFFFFF"/>
        </w:rPr>
        <w:t>《生产安全事故罚款处罚规定》解读</w:t>
      </w:r>
    </w:p>
    <w:p>
      <w:pPr>
        <w:keepNext w:val="0"/>
        <w:keepLines w:val="0"/>
        <w:widowControl/>
        <w:suppressLineNumbers w:val="0"/>
        <w:pBdr>
          <w:top w:val="none" w:color="auto" w:sz="0" w:space="0"/>
          <w:left w:val="none" w:color="auto" w:sz="0" w:space="0"/>
          <w:bottom w:val="single" w:color="D8D8D8" w:sz="4" w:space="0"/>
          <w:right w:val="none" w:color="auto" w:sz="0" w:space="0"/>
        </w:pBdr>
        <w:shd w:val="clear" w:fill="FFFFFF"/>
        <w:spacing w:before="0" w:beforeAutospacing="0" w:after="0" w:afterAutospacing="0"/>
        <w:ind w:left="0" w:right="0" w:firstLine="960" w:firstLineChars="300"/>
        <w:jc w:val="left"/>
        <w:rPr>
          <w:sz w:val="32"/>
          <w:szCs w:val="32"/>
        </w:rPr>
      </w:pPr>
      <w:r>
        <w:rPr>
          <w:rFonts w:ascii="宋体" w:hAnsi="宋体" w:eastAsia="宋体" w:cs="宋体"/>
          <w:i w:val="0"/>
          <w:iCs w:val="0"/>
          <w:caps w:val="0"/>
          <w:color w:val="5C5C5C"/>
          <w:spacing w:val="0"/>
          <w:kern w:val="0"/>
          <w:sz w:val="32"/>
          <w:szCs w:val="32"/>
          <w:shd w:val="clear" w:fill="FFFFFF"/>
          <w:lang w:val="en-US" w:eastAsia="zh-CN" w:bidi="ar"/>
        </w:rPr>
        <w:t>2024-01-19 17:46来源：</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color w:val="333333"/>
          <w:sz w:val="18"/>
          <w:szCs w:val="18"/>
        </w:rPr>
      </w:pPr>
      <w:r>
        <w:rPr>
          <w:rFonts w:ascii="宋体" w:hAnsi="宋体" w:eastAsia="宋体" w:cs="宋体"/>
          <w:i w:val="0"/>
          <w:iCs w:val="0"/>
          <w:caps w:val="0"/>
          <w:color w:val="333333"/>
          <w:spacing w:val="0"/>
          <w:kern w:val="0"/>
          <w:sz w:val="32"/>
          <w:szCs w:val="32"/>
          <w:shd w:val="clear" w:fill="FFFFFF"/>
          <w:lang w:val="en-US" w:eastAsia="zh-CN" w:bidi="ar"/>
        </w:rPr>
        <w:t>近日，应急管理部印发了《生产安全事故罚款处罚规定》（以下简称《规定》）。为更好理解和落实《规定》，现解读如下：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b/>
          <w:bCs/>
          <w:color w:val="333333"/>
          <w:sz w:val="18"/>
          <w:szCs w:val="18"/>
        </w:rPr>
      </w:pPr>
      <w:r>
        <w:rPr>
          <w:rFonts w:ascii="宋体" w:hAnsi="宋体" w:eastAsia="宋体" w:cs="宋体"/>
          <w:b/>
          <w:bCs/>
          <w:i w:val="0"/>
          <w:iCs w:val="0"/>
          <w:caps w:val="0"/>
          <w:color w:val="333333"/>
          <w:spacing w:val="0"/>
          <w:kern w:val="0"/>
          <w:sz w:val="32"/>
          <w:szCs w:val="32"/>
          <w:shd w:val="clear" w:fill="FFFFFF"/>
          <w:lang w:val="en-US" w:eastAsia="zh-CN" w:bidi="ar"/>
        </w:rPr>
        <w:t>一、修改的背景及必要性</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color w:val="333333"/>
          <w:sz w:val="18"/>
          <w:szCs w:val="18"/>
        </w:rPr>
      </w:pPr>
      <w:r>
        <w:rPr>
          <w:rFonts w:hint="eastAsia" w:ascii="宋体" w:hAnsi="宋体" w:eastAsia="宋体" w:cs="宋体"/>
          <w:i w:val="0"/>
          <w:iCs w:val="0"/>
          <w:caps w:val="0"/>
          <w:color w:val="333333"/>
          <w:spacing w:val="0"/>
          <w:kern w:val="0"/>
          <w:sz w:val="32"/>
          <w:szCs w:val="32"/>
          <w:shd w:val="clear" w:fill="FFFFFF"/>
          <w:lang w:val="en-US" w:eastAsia="zh-CN" w:bidi="ar"/>
        </w:rPr>
        <w:t>《生产安全事故罚款处罚规定（试行）》（2007年7月12日国家安全生产监督管理总局令第13号公布，2011年9月1日第一次修正、2015年4月2日第二次修正）自2007年公布实施以来，在严格追究生产安全事故责任、保障人民群众生命财产安全等方面发挥了重要作用。2021年修改的《中华人民共和国行政处罚法》对行政处罚的定义、种类、设定、实施主体、程序等内容作出修改，进一步完善了行政处罚制度。2021年修改的《中华人民共和国安全生产法》进一步强化和落实生产经营单位的主体责任，加大了对事故责任单位、责任人员罚款处罚力度。2022年7月国务院办公厅印发《关于进一步规范行政裁量权基准制定和管理工作的意见》，对行政处罚等行政裁量权基准的适用提出了明确要求。据此，有必要对《生产安全事故罚款处罚规定（试行）》的相关内容作出修改，以适应当前和今后一个时期生产安全事故罚款处罚工作需要。</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b/>
          <w:bCs/>
          <w:color w:val="333333"/>
          <w:sz w:val="18"/>
          <w:szCs w:val="18"/>
        </w:rPr>
      </w:pPr>
      <w:r>
        <w:rPr>
          <w:rFonts w:ascii="宋体" w:hAnsi="宋体" w:eastAsia="宋体" w:cs="宋体"/>
          <w:b/>
          <w:bCs/>
          <w:i w:val="0"/>
          <w:iCs w:val="0"/>
          <w:caps w:val="0"/>
          <w:color w:val="333333"/>
          <w:spacing w:val="0"/>
          <w:kern w:val="0"/>
          <w:sz w:val="32"/>
          <w:szCs w:val="32"/>
          <w:shd w:val="clear" w:fill="FFFFFF"/>
          <w:lang w:val="en-US" w:eastAsia="zh-CN" w:bidi="ar"/>
        </w:rPr>
        <w:t>二、修改过程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b/>
          <w:bCs/>
          <w:color w:val="333333"/>
          <w:sz w:val="18"/>
          <w:szCs w:val="18"/>
        </w:rPr>
      </w:pPr>
      <w:r>
        <w:rPr>
          <w:rFonts w:hint="eastAsia" w:ascii="宋体" w:hAnsi="宋体" w:eastAsia="宋体" w:cs="宋体"/>
          <w:i w:val="0"/>
          <w:iCs w:val="0"/>
          <w:caps w:val="0"/>
          <w:color w:val="333333"/>
          <w:spacing w:val="0"/>
          <w:kern w:val="0"/>
          <w:sz w:val="32"/>
          <w:szCs w:val="32"/>
          <w:shd w:val="clear" w:fill="FFFFFF"/>
          <w:lang w:val="en-US" w:eastAsia="zh-CN" w:bidi="ar"/>
        </w:rPr>
        <w:t>深入学习领会党中央、国务院有关文件精神和要求，按照《中华人民共和国行政处罚法》《中华人民共和国安全生产法》的相关要求，在前往部分省份进行专题调研，听取各级应急管理部门的意见建议的基础上起草了《规定》初稿。经征求有关部门、社会公众及部分中央企业、行业协会意见，按照各方面反馈意见修改完善后，</w:t>
      </w:r>
      <w:r>
        <w:rPr>
          <w:rFonts w:hint="eastAsia" w:ascii="宋体" w:hAnsi="宋体" w:eastAsia="宋体" w:cs="宋体"/>
          <w:b/>
          <w:bCs/>
          <w:i w:val="0"/>
          <w:iCs w:val="0"/>
          <w:caps w:val="0"/>
          <w:color w:val="333333"/>
          <w:spacing w:val="0"/>
          <w:kern w:val="0"/>
          <w:sz w:val="32"/>
          <w:szCs w:val="32"/>
          <w:shd w:val="clear" w:fill="FFFFFF"/>
          <w:lang w:val="en-US" w:eastAsia="zh-CN" w:bidi="ar"/>
        </w:rPr>
        <w:t>《规定》经应急管理部部务会议审议通过，自2024年3月1日起施行。</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hint="eastAsia" w:ascii="黑体" w:hAnsi="黑体" w:eastAsia="黑体" w:cs="黑体"/>
          <w:b/>
          <w:bCs/>
          <w:color w:val="333333"/>
          <w:sz w:val="18"/>
          <w:szCs w:val="18"/>
        </w:rPr>
      </w:pPr>
      <w:r>
        <w:rPr>
          <w:rFonts w:hint="eastAsia" w:ascii="黑体" w:hAnsi="黑体" w:eastAsia="黑体" w:cs="黑体"/>
          <w:b/>
          <w:bCs/>
          <w:i w:val="0"/>
          <w:iCs w:val="0"/>
          <w:caps w:val="0"/>
          <w:color w:val="333333"/>
          <w:spacing w:val="0"/>
          <w:kern w:val="0"/>
          <w:sz w:val="32"/>
          <w:szCs w:val="32"/>
          <w:shd w:val="clear" w:fill="FFFFFF"/>
          <w:lang w:val="en-US" w:eastAsia="zh-CN" w:bidi="ar"/>
        </w:rPr>
        <w:t>三、修改的主要内容</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color w:val="333333"/>
          <w:sz w:val="18"/>
          <w:szCs w:val="18"/>
        </w:rPr>
      </w:pPr>
      <w:r>
        <w:rPr>
          <w:rFonts w:hint="eastAsia" w:ascii="宋体" w:hAnsi="宋体" w:eastAsia="宋体" w:cs="宋体"/>
          <w:i w:val="0"/>
          <w:iCs w:val="0"/>
          <w:caps w:val="0"/>
          <w:color w:val="333333"/>
          <w:spacing w:val="0"/>
          <w:kern w:val="0"/>
          <w:sz w:val="32"/>
          <w:szCs w:val="32"/>
          <w:shd w:val="clear" w:fill="FFFFFF"/>
          <w:lang w:val="en-US" w:eastAsia="zh-CN" w:bidi="ar"/>
        </w:rPr>
        <w:t>《规定》共24条，主要修改内容如下：</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b/>
          <w:bCs/>
          <w:color w:val="333333"/>
          <w:sz w:val="18"/>
          <w:szCs w:val="18"/>
        </w:rPr>
      </w:pPr>
      <w:r>
        <w:rPr>
          <w:rFonts w:ascii="宋体" w:hAnsi="宋体" w:eastAsia="宋体" w:cs="宋体"/>
          <w:b/>
          <w:bCs/>
          <w:i w:val="0"/>
          <w:iCs w:val="0"/>
          <w:caps w:val="0"/>
          <w:color w:val="333333"/>
          <w:spacing w:val="0"/>
          <w:kern w:val="0"/>
          <w:sz w:val="32"/>
          <w:szCs w:val="32"/>
          <w:shd w:val="clear" w:fill="FFFFFF"/>
          <w:lang w:val="en-US" w:eastAsia="zh-CN" w:bidi="ar"/>
        </w:rPr>
        <w:t>（一）关于规章名称和适用主体。</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color w:val="333333"/>
          <w:sz w:val="18"/>
          <w:szCs w:val="18"/>
        </w:rPr>
      </w:pPr>
      <w:r>
        <w:rPr>
          <w:rFonts w:hint="eastAsia" w:ascii="宋体" w:hAnsi="宋体" w:eastAsia="宋体" w:cs="宋体"/>
          <w:i w:val="0"/>
          <w:iCs w:val="0"/>
          <w:caps w:val="0"/>
          <w:color w:val="333333"/>
          <w:spacing w:val="0"/>
          <w:kern w:val="0"/>
          <w:sz w:val="32"/>
          <w:szCs w:val="32"/>
          <w:shd w:val="clear" w:fill="FFFFFF"/>
          <w:lang w:val="en-US" w:eastAsia="zh-CN" w:bidi="ar"/>
        </w:rPr>
        <w:t>结合2015年修改以来的实施情况，删去规章名称中的“试行”，本次修改后的规章名称为：生产安全事故罚款处罚规定。2018年机构改革后，应急管理部履行原国家安全监管总局的相关职责；2020年，国家煤矿安全监察局更名为国家矿山安全监察局，应急管理部的非煤矿山安全监管职责划入国家矿山安全监察局，</w:t>
      </w:r>
      <w:r>
        <w:rPr>
          <w:rFonts w:hint="eastAsia" w:ascii="宋体" w:hAnsi="宋体" w:eastAsia="宋体" w:cs="宋体"/>
          <w:b/>
          <w:bCs/>
          <w:i w:val="0"/>
          <w:iCs w:val="0"/>
          <w:caps w:val="0"/>
          <w:color w:val="333333"/>
          <w:spacing w:val="0"/>
          <w:kern w:val="0"/>
          <w:sz w:val="32"/>
          <w:szCs w:val="32"/>
          <w:shd w:val="clear" w:fill="FFFFFF"/>
          <w:lang w:val="en-US" w:eastAsia="zh-CN" w:bidi="ar"/>
        </w:rPr>
        <w:t>据此《规定》适用主体明确为应急管理部门、矿山安全监察机构。</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color w:val="333333"/>
          <w:sz w:val="18"/>
          <w:szCs w:val="18"/>
        </w:rPr>
      </w:pPr>
      <w:r>
        <w:rPr>
          <w:rFonts w:ascii="宋体" w:hAnsi="宋体" w:eastAsia="宋体" w:cs="宋体"/>
          <w:b/>
          <w:bCs/>
          <w:i w:val="0"/>
          <w:iCs w:val="0"/>
          <w:caps w:val="0"/>
          <w:color w:val="333333"/>
          <w:spacing w:val="0"/>
          <w:kern w:val="0"/>
          <w:sz w:val="32"/>
          <w:szCs w:val="32"/>
          <w:shd w:val="clear" w:fill="FFFFFF"/>
          <w:lang w:val="en-US" w:eastAsia="zh-CN" w:bidi="ar"/>
        </w:rPr>
        <w:t>（二）修改完善的主要内容</w:t>
      </w:r>
      <w:r>
        <w:rPr>
          <w:rFonts w:ascii="宋体" w:hAnsi="宋体" w:eastAsia="宋体" w:cs="宋体"/>
          <w:i w:val="0"/>
          <w:iCs w:val="0"/>
          <w:caps w:val="0"/>
          <w:color w:val="333333"/>
          <w:spacing w:val="0"/>
          <w:kern w:val="0"/>
          <w:sz w:val="32"/>
          <w:szCs w:val="32"/>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color w:val="333333"/>
          <w:sz w:val="18"/>
          <w:szCs w:val="18"/>
        </w:rPr>
      </w:pPr>
      <w:r>
        <w:rPr>
          <w:rFonts w:ascii="宋体" w:hAnsi="宋体" w:eastAsia="宋体" w:cs="宋体"/>
          <w:i w:val="0"/>
          <w:iCs w:val="0"/>
          <w:caps w:val="0"/>
          <w:color w:val="333333"/>
          <w:spacing w:val="0"/>
          <w:kern w:val="0"/>
          <w:sz w:val="32"/>
          <w:szCs w:val="32"/>
          <w:shd w:val="clear" w:fill="FFFFFF"/>
          <w:lang w:val="en-US" w:eastAsia="zh-CN" w:bidi="ar"/>
        </w:rPr>
        <w:t>1.完善事故罚款处罚裁量权基准维护当事人合法权益。《规定》是应急管理系统关于事故罚款处罚的裁量权基准，是对《中华人民共和国安全生产法》《生产安全事故报告和调查处理条例》事故罚款有关规定进行细化量化的具体执法尺度和标准。修改出台《规定》也是贯彻落实国务院办公厅《关于进一步规范行政裁量权基准制定和管理工作的意见》的具体举措，对进一步规范事故罚款处罚裁量权基准，更好维护行政相对人和人民群众合法权益，</w:t>
      </w:r>
      <w:r>
        <w:rPr>
          <w:rFonts w:ascii="宋体" w:hAnsi="宋体" w:eastAsia="宋体" w:cs="宋体"/>
          <w:b/>
          <w:bCs/>
          <w:i w:val="0"/>
          <w:iCs w:val="0"/>
          <w:caps w:val="0"/>
          <w:color w:val="333333"/>
          <w:spacing w:val="0"/>
          <w:kern w:val="0"/>
          <w:sz w:val="32"/>
          <w:szCs w:val="32"/>
          <w:shd w:val="clear" w:fill="FFFFFF"/>
          <w:lang w:val="en-US" w:eastAsia="zh-CN" w:bidi="ar"/>
        </w:rPr>
        <w:t>解决事故罚款处罚该严不严、该宽不宽、畸轻畸重、类案不同罚等方面问题具有重要意义。</w:t>
      </w:r>
      <w:r>
        <w:rPr>
          <w:rFonts w:ascii="宋体" w:hAnsi="宋体" w:eastAsia="宋体" w:cs="宋体"/>
          <w:i w:val="0"/>
          <w:iCs w:val="0"/>
          <w:caps w:val="0"/>
          <w:color w:val="333333"/>
          <w:spacing w:val="0"/>
          <w:kern w:val="0"/>
          <w:sz w:val="32"/>
          <w:szCs w:val="32"/>
          <w:shd w:val="clear" w:fill="FFFFFF"/>
          <w:lang w:val="en-US" w:eastAsia="zh-CN" w:bidi="ar"/>
        </w:rPr>
        <w:t>《规定》在《生产安全事故罚款处罚规定（试行）》的基础上，将一般事故、较大事故、重大事故和特别重大事故的罚款金额合理划分为三个阶次，对《中华人民共和国安全生产法》第一百一十条和《生产安全事故报告和调查处理条例》第三十五条、三十六条规定的不同情形所对应的罚款幅度，根据事故等级和后果等情形予以细化量化，</w:t>
      </w:r>
      <w:r>
        <w:rPr>
          <w:rFonts w:ascii="宋体" w:hAnsi="宋体" w:eastAsia="宋体" w:cs="宋体"/>
          <w:b/>
          <w:bCs/>
          <w:i w:val="0"/>
          <w:iCs w:val="0"/>
          <w:caps w:val="0"/>
          <w:color w:val="333333"/>
          <w:spacing w:val="0"/>
          <w:kern w:val="0"/>
          <w:sz w:val="32"/>
          <w:szCs w:val="32"/>
          <w:shd w:val="clear" w:fill="FFFFFF"/>
          <w:lang w:val="en-US" w:eastAsia="zh-CN" w:bidi="ar"/>
        </w:rPr>
        <w:t>进一步调整和完善了关于生产安全事故相关罚款处罚的裁量基准。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b/>
          <w:bCs/>
          <w:color w:val="333333"/>
          <w:sz w:val="18"/>
          <w:szCs w:val="18"/>
        </w:rPr>
      </w:pPr>
      <w:r>
        <w:rPr>
          <w:rFonts w:ascii="宋体" w:hAnsi="宋体" w:eastAsia="宋体" w:cs="宋体"/>
          <w:i w:val="0"/>
          <w:iCs w:val="0"/>
          <w:caps w:val="0"/>
          <w:color w:val="333333"/>
          <w:spacing w:val="0"/>
          <w:kern w:val="0"/>
          <w:sz w:val="32"/>
          <w:szCs w:val="32"/>
          <w:shd w:val="clear" w:fill="FFFFFF"/>
          <w:lang w:val="en-US" w:eastAsia="zh-CN" w:bidi="ar"/>
        </w:rPr>
        <w:t>2.结合实践依法规范有关严重违法情节的认定。《中华人民共和国安全生产法》第一百一十四条第二款明确，发生生产安全事故，情节特别严重、影响特别恶劣的可以按照罚款数额的二倍以上五倍以下对负有责任的生产经营单位处以罚款。</w:t>
      </w:r>
      <w:r>
        <w:rPr>
          <w:rFonts w:ascii="宋体" w:hAnsi="宋体" w:eastAsia="宋体" w:cs="宋体"/>
          <w:b/>
          <w:bCs/>
          <w:i w:val="0"/>
          <w:iCs w:val="0"/>
          <w:caps w:val="0"/>
          <w:color w:val="333333"/>
          <w:spacing w:val="0"/>
          <w:kern w:val="0"/>
          <w:sz w:val="32"/>
          <w:szCs w:val="32"/>
          <w:shd w:val="clear" w:fill="FFFFFF"/>
          <w:lang w:val="en-US" w:eastAsia="zh-CN" w:bidi="ar"/>
        </w:rPr>
        <w:t>《规定》按照相关法律法规的规定，结合安全生产工作实际，对情节特别严重、影响特别恶劣的情形予以细化，明确了关闭、破坏直接关系生产安全的监控、报警、防护、救生设备等六种可以按照罚款数额的二倍以上五倍以下对负有责任的生产经营单位处以罚款情形。</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b/>
          <w:bCs/>
          <w:color w:val="333333"/>
          <w:sz w:val="18"/>
          <w:szCs w:val="18"/>
        </w:rPr>
      </w:pPr>
      <w:r>
        <w:rPr>
          <w:rFonts w:ascii="宋体" w:hAnsi="宋体" w:eastAsia="宋体" w:cs="宋体"/>
          <w:i w:val="0"/>
          <w:iCs w:val="0"/>
          <w:caps w:val="0"/>
          <w:color w:val="333333"/>
          <w:spacing w:val="0"/>
          <w:kern w:val="0"/>
          <w:sz w:val="32"/>
          <w:szCs w:val="32"/>
          <w:shd w:val="clear" w:fill="FFFFFF"/>
          <w:lang w:val="en-US" w:eastAsia="zh-CN" w:bidi="ar"/>
        </w:rPr>
        <w:t>3.根据法律规定调整明确相关的罚款金额。根据《中华人民共和国安全生产法》规定，《规定》对一般事故、较大事故、重大事故、特别重大事故的罚款金额，事故发生单位主要负责人未依法履行安全生产管理职责导致发生生产安全事故等违法行为的罚款金额进行了调整。同时按照《中华人民共和国安全生产法》第九十六条的规定，</w:t>
      </w:r>
      <w:r>
        <w:rPr>
          <w:rFonts w:ascii="宋体" w:hAnsi="宋体" w:eastAsia="宋体" w:cs="宋体"/>
          <w:b/>
          <w:bCs/>
          <w:i w:val="0"/>
          <w:iCs w:val="0"/>
          <w:caps w:val="0"/>
          <w:color w:val="333333"/>
          <w:spacing w:val="0"/>
          <w:kern w:val="0"/>
          <w:sz w:val="32"/>
          <w:szCs w:val="32"/>
          <w:shd w:val="clear" w:fill="FFFFFF"/>
          <w:lang w:val="en-US" w:eastAsia="zh-CN" w:bidi="ar"/>
        </w:rPr>
        <w:t>增加了对事故发生单位其他负责人和安全生产管理人员未依法履行安全生产管理职责导致发生生产安全事故予以罚款的规定。</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313" w:afterAutospacing="0" w:line="560" w:lineRule="atLeast"/>
        <w:ind w:left="200" w:right="200" w:firstLine="640"/>
        <w:jc w:val="left"/>
        <w:rPr>
          <w:rFonts w:ascii="宋体" w:hAnsi="宋体" w:eastAsia="宋体" w:cs="宋体"/>
          <w:color w:val="333333"/>
          <w:sz w:val="18"/>
          <w:szCs w:val="18"/>
        </w:rPr>
      </w:pPr>
      <w:r>
        <w:rPr>
          <w:rFonts w:ascii="宋体" w:hAnsi="宋体" w:eastAsia="宋体" w:cs="宋体"/>
          <w:i w:val="0"/>
          <w:iCs w:val="0"/>
          <w:caps w:val="0"/>
          <w:color w:val="333333"/>
          <w:spacing w:val="0"/>
          <w:kern w:val="0"/>
          <w:sz w:val="32"/>
          <w:szCs w:val="32"/>
          <w:shd w:val="clear" w:fill="FFFFFF"/>
          <w:lang w:val="en-US" w:eastAsia="zh-CN" w:bidi="ar"/>
        </w:rPr>
        <w:t>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JlMmVmMzY5NDdhNjVjM2UyNjJiMTlhODEwMGNkYTIifQ=="/>
  </w:docVars>
  <w:rsids>
    <w:rsidRoot w:val="00000000"/>
    <w:rsid w:val="50A535DE"/>
    <w:rsid w:val="5E276E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autoRedefine/>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2024-01-21T03:41:00Z</dcterms:created>
  <dc:creator>Administrator</dc:creator>
  <cp:lastModifiedBy>李光耀</cp:lastModifiedBy>
  <dcterms:modified xsi:type="dcterms:W3CDTF">2024-01-21T13:42:11Z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2DBFC8D9C82F4320B66165995D272EC8_12</vt:lpwstr>
  </property>
</Properties>
</file>